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A359" w14:textId="77777777" w:rsidR="004D14FD" w:rsidRDefault="004D14FD">
      <w:r>
        <w:t>Ge 212</w:t>
      </w:r>
      <w:r>
        <w:tab/>
      </w:r>
      <w:r>
        <w:tab/>
        <w:t>Problem Set 2</w:t>
      </w:r>
    </w:p>
    <w:p w14:paraId="2CB06A52" w14:textId="71312E7A" w:rsidR="004D14FD" w:rsidRDefault="004D14FD">
      <w:r>
        <w:t xml:space="preserve">Due </w:t>
      </w:r>
      <w:r w:rsidR="00762AF2">
        <w:t>Friday</w:t>
      </w:r>
      <w:r>
        <w:t xml:space="preserve"> </w:t>
      </w:r>
      <w:r w:rsidR="00B53FDA">
        <w:t>October</w:t>
      </w:r>
      <w:r>
        <w:t xml:space="preserve"> 1</w:t>
      </w:r>
      <w:r w:rsidR="00762AF2">
        <w:t>8</w:t>
      </w:r>
      <w:r>
        <w:t>, 201</w:t>
      </w:r>
      <w:r w:rsidR="00762AF2">
        <w:t>9</w:t>
      </w:r>
    </w:p>
    <w:p w14:paraId="06EB8F3A" w14:textId="77777777" w:rsidR="002045AC" w:rsidRDefault="002045AC" w:rsidP="004D14FD">
      <w:pPr>
        <w:pStyle w:val="BodyTextIndent"/>
        <w:ind w:left="0"/>
      </w:pPr>
    </w:p>
    <w:p w14:paraId="15E269D5" w14:textId="5BC37A65" w:rsidR="004D14FD" w:rsidRDefault="004D14FD" w:rsidP="004D14FD">
      <w:pPr>
        <w:numPr>
          <w:ilvl w:val="0"/>
          <w:numId w:val="1"/>
        </w:numPr>
      </w:pPr>
      <w:r>
        <w:t>In class</w:t>
      </w:r>
      <w:r w:rsidR="00484DB5">
        <w:t>,</w:t>
      </w:r>
      <w:r>
        <w:t xml:space="preserve"> it </w:t>
      </w:r>
      <w:r w:rsidR="003079D4">
        <w:t>was (or will be</w:t>
      </w:r>
      <w:r>
        <w:t xml:space="preserve">?) asserted that, for any </w:t>
      </w:r>
      <w:r w:rsidR="003079D4">
        <w:t xml:space="preserve">stable or metastable </w:t>
      </w:r>
      <w:r>
        <w:t xml:space="preserve">material, the reversible adiabats are steeper in </w:t>
      </w:r>
      <w:r>
        <w:rPr>
          <w:i/>
        </w:rPr>
        <w:t>P</w:t>
      </w:r>
      <w:r>
        <w:t>-V space than the isothermals. Once we learn the second law we will see that this is equivalent to the statement (∂V/∂</w:t>
      </w:r>
      <w:r>
        <w:rPr>
          <w:i/>
        </w:rPr>
        <w:t>P</w:t>
      </w:r>
      <w:r>
        <w:t>)</w:t>
      </w:r>
      <w:r>
        <w:rPr>
          <w:vertAlign w:val="subscript"/>
        </w:rPr>
        <w:t>S</w:t>
      </w:r>
      <w:r>
        <w:t xml:space="preserve"> </w:t>
      </w:r>
      <w:r w:rsidR="004F3610">
        <w:t>≥</w:t>
      </w:r>
      <w:r>
        <w:t xml:space="preserve"> (∂V/∂</w:t>
      </w:r>
      <w:r>
        <w:rPr>
          <w:i/>
        </w:rPr>
        <w:t>P</w:t>
      </w:r>
      <w:r>
        <w:t>)</w:t>
      </w:r>
      <w:r>
        <w:rPr>
          <w:i/>
          <w:vertAlign w:val="subscript"/>
        </w:rPr>
        <w:t>T</w:t>
      </w:r>
      <w:r>
        <w:t>. Use the table of Jacobians (</w:t>
      </w:r>
      <w:hyperlink r:id="rId5" w:history="1">
        <w:r w:rsidR="003079D4" w:rsidRPr="00926CD8">
          <w:rPr>
            <w:rStyle w:val="Hyperlink"/>
          </w:rPr>
          <w:t>http://www.asimow.com/jacobiantable.jpg</w:t>
        </w:r>
      </w:hyperlink>
      <w:r>
        <w:t xml:space="preserve">) and the constraint (coming later) that </w:t>
      </w:r>
      <w:proofErr w:type="spellStart"/>
      <w:r>
        <w:rPr>
          <w:i/>
        </w:rPr>
        <w:t>C</w:t>
      </w:r>
      <w:r>
        <w:rPr>
          <w:i/>
          <w:vertAlign w:val="subscript"/>
        </w:rPr>
        <w:t>p</w:t>
      </w:r>
      <w:proofErr w:type="spellEnd"/>
      <w:r>
        <w:t xml:space="preserve"> &gt; 0 </w:t>
      </w:r>
      <w:r w:rsidR="003079D4">
        <w:t xml:space="preserve">for any stable or metastable material </w:t>
      </w:r>
      <w:r>
        <w:t>to prove that this is always true, regardless of the sign of (∂V/∂</w:t>
      </w:r>
      <w:r>
        <w:rPr>
          <w:i/>
        </w:rPr>
        <w:t>T</w:t>
      </w:r>
      <w:r>
        <w:t>)</w:t>
      </w:r>
      <w:r>
        <w:rPr>
          <w:i/>
          <w:vertAlign w:val="subscript"/>
        </w:rPr>
        <w:t>P</w:t>
      </w:r>
      <w:r>
        <w:t>.</w:t>
      </w:r>
      <w:r w:rsidR="003079D4">
        <w:t xml:space="preserve"> It is possible for (∂</w:t>
      </w:r>
      <w:r w:rsidR="003079D4" w:rsidRPr="003079D4">
        <w:rPr>
          <w:i/>
        </w:rPr>
        <w:t>V</w:t>
      </w:r>
      <w:r w:rsidR="003079D4">
        <w:t>/∂</w:t>
      </w:r>
      <w:r w:rsidR="003079D4" w:rsidRPr="003079D4">
        <w:rPr>
          <w:i/>
        </w:rPr>
        <w:t>T</w:t>
      </w:r>
      <w:r w:rsidR="003079D4">
        <w:t>)</w:t>
      </w:r>
      <w:r w:rsidR="003079D4" w:rsidRPr="003079D4">
        <w:rPr>
          <w:i/>
          <w:vertAlign w:val="subscript"/>
        </w:rPr>
        <w:t>P</w:t>
      </w:r>
      <w:r w:rsidR="003079D4">
        <w:t xml:space="preserve"> to be zero as well; what happens then?</w:t>
      </w:r>
    </w:p>
    <w:p w14:paraId="751EC2CE" w14:textId="77777777" w:rsidR="00000273" w:rsidRDefault="00000273" w:rsidP="00000273"/>
    <w:p w14:paraId="38246208" w14:textId="77777777" w:rsidR="00000273" w:rsidRPr="00000273" w:rsidRDefault="002045AC" w:rsidP="00000273">
      <w:pPr>
        <w:numPr>
          <w:ilvl w:val="0"/>
          <w:numId w:val="1"/>
        </w:numPr>
      </w:pPr>
      <w:r>
        <w:t xml:space="preserve">Consider an electric circuit consisting of a capacitor with capacitance </w:t>
      </w:r>
      <w:r w:rsidRPr="00000273">
        <w:rPr>
          <w:i/>
        </w:rPr>
        <w:t>C</w:t>
      </w:r>
      <w:r>
        <w:t xml:space="preserve"> (in farads, 1 farad = 1 coulomb/volt) in series with a resistor with resistance </w:t>
      </w:r>
      <w:r w:rsidRPr="00000273">
        <w:rPr>
          <w:i/>
        </w:rPr>
        <w:t>R</w:t>
      </w:r>
      <w:r>
        <w:t xml:space="preserve"> (in ohms, 1 ohm = 1 volt/amp, and 1 amp = 1 coulomb/second). </w:t>
      </w:r>
      <w:r w:rsidR="000C215A">
        <w:t xml:space="preserve">Let </w:t>
      </w:r>
      <w:r w:rsidR="000C215A" w:rsidRPr="000C215A">
        <w:rPr>
          <w:i/>
        </w:rPr>
        <w:t>V</w:t>
      </w:r>
      <w:r w:rsidR="000C215A" w:rsidRPr="000C215A">
        <w:rPr>
          <w:vertAlign w:val="subscript"/>
        </w:rPr>
        <w:t>0</w:t>
      </w:r>
      <w:r w:rsidR="000C215A">
        <w:t xml:space="preserve"> be the voltage to the left of the capacitor, </w:t>
      </w:r>
      <w:r w:rsidR="000C215A" w:rsidRPr="003C184F">
        <w:rPr>
          <w:i/>
        </w:rPr>
        <w:t>V</w:t>
      </w:r>
      <w:r w:rsidR="000C215A" w:rsidRPr="003C184F">
        <w:rPr>
          <w:vertAlign w:val="subscript"/>
        </w:rPr>
        <w:t>1</w:t>
      </w:r>
      <w:r w:rsidR="000C215A">
        <w:t xml:space="preserve"> the voltage between capacitor and resistor, </w:t>
      </w:r>
      <w:r w:rsidR="003C184F">
        <w:t xml:space="preserve">and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2</w:t>
      </w:r>
      <w:r w:rsidR="003C184F">
        <w:t xml:space="preserve"> the voltage to the right of the resistor. So the charge on the capacitor is C(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0</w:t>
      </w:r>
      <w:r w:rsidR="003C184F">
        <w:t xml:space="preserve"> –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1</w:t>
      </w:r>
      <w:r w:rsidR="003C184F">
        <w:t>) and the current across the resistor is (</w:t>
      </w:r>
      <w:r w:rsidR="003C184F" w:rsidRPr="00000273">
        <w:rPr>
          <w:i/>
        </w:rPr>
        <w:t>V</w:t>
      </w:r>
      <w:r w:rsidR="003C184F" w:rsidRPr="003C184F">
        <w:rPr>
          <w:i/>
          <w:vertAlign w:val="subscript"/>
        </w:rPr>
        <w:t>1</w:t>
      </w:r>
      <w:r w:rsidR="003C184F">
        <w:rPr>
          <w:i/>
          <w:vertAlign w:val="subscript"/>
        </w:rPr>
        <w:t xml:space="preserve"> </w:t>
      </w:r>
      <w:r w:rsidR="003C184F">
        <w:rPr>
          <w:i/>
        </w:rPr>
        <w:t>– V</w:t>
      </w:r>
      <w:r w:rsidR="003079D4">
        <w:rPr>
          <w:i/>
          <w:vertAlign w:val="subscript"/>
        </w:rPr>
        <w:t>2</w:t>
      </w:r>
      <w:r w:rsidR="003C184F">
        <w:rPr>
          <w:i/>
        </w:rPr>
        <w:t>)</w:t>
      </w:r>
      <w:r w:rsidR="003C184F">
        <w:t>/</w:t>
      </w:r>
      <w:r w:rsidR="003C184F" w:rsidRPr="00000273">
        <w:rPr>
          <w:i/>
        </w:rPr>
        <w:t>R</w:t>
      </w:r>
      <w:r w:rsidR="003C184F">
        <w:rPr>
          <w:i/>
        </w:rPr>
        <w:t>.</w:t>
      </w:r>
      <w:r w:rsidR="003C184F">
        <w:t xml:space="preserve"> </w:t>
      </w:r>
      <w:r w:rsidR="001F08F0">
        <w:t xml:space="preserve">When </w:t>
      </w:r>
      <w:r w:rsidR="003C184F">
        <w:t xml:space="preserve">the left and right sides are shorted so that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0</w:t>
      </w:r>
      <w:r w:rsidR="003C184F">
        <w:t xml:space="preserve"> =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2</w:t>
      </w:r>
      <w:r w:rsidR="001F08F0">
        <w:t xml:space="preserve">, </w:t>
      </w:r>
      <w:r w:rsidR="003C184F">
        <w:t>this circuit</w:t>
      </w:r>
      <w:r>
        <w:t xml:space="preserve"> obeys the equation </w:t>
      </w:r>
      <w:r w:rsidRPr="00000273">
        <w:rPr>
          <w:i/>
        </w:rPr>
        <w:t>C</w:t>
      </w:r>
      <w:r>
        <w:t>(d</w:t>
      </w:r>
      <w:r w:rsidR="003C184F">
        <w:t>(</w:t>
      </w:r>
      <w:r w:rsidRPr="00000273">
        <w:rPr>
          <w:i/>
        </w:rPr>
        <w:t>V</w:t>
      </w:r>
      <w:r w:rsidR="003C184F" w:rsidRPr="003C184F">
        <w:rPr>
          <w:i/>
          <w:vertAlign w:val="subscript"/>
        </w:rPr>
        <w:t>0</w:t>
      </w:r>
      <w:r w:rsidR="003C184F" w:rsidRPr="003C184F">
        <w:rPr>
          <w:i/>
        </w:rPr>
        <w:t xml:space="preserve"> </w:t>
      </w:r>
      <w:r w:rsidR="003C184F">
        <w:rPr>
          <w:i/>
        </w:rPr>
        <w:t>– V</w:t>
      </w:r>
      <w:r w:rsidR="003C184F" w:rsidRPr="003C184F">
        <w:rPr>
          <w:i/>
          <w:vertAlign w:val="subscript"/>
        </w:rPr>
        <w:t>1</w:t>
      </w:r>
      <w:r w:rsidR="003C184F">
        <w:rPr>
          <w:i/>
        </w:rPr>
        <w:t>)</w:t>
      </w:r>
      <w:r>
        <w:t>/</w:t>
      </w:r>
      <w:proofErr w:type="spellStart"/>
      <w:r>
        <w:t>d</w:t>
      </w:r>
      <w:r w:rsidRPr="00000273">
        <w:rPr>
          <w:i/>
        </w:rPr>
        <w:t>t</w:t>
      </w:r>
      <w:proofErr w:type="spellEnd"/>
      <w:r w:rsidR="003C184F">
        <w:t>) –</w:t>
      </w:r>
      <w:r>
        <w:t xml:space="preserve"> </w:t>
      </w:r>
      <w:r w:rsidR="003C184F">
        <w:t>(</w:t>
      </w:r>
      <w:r w:rsidRPr="00000273">
        <w:rPr>
          <w:i/>
        </w:rPr>
        <w:t>V</w:t>
      </w:r>
      <w:r w:rsidR="003C184F" w:rsidRPr="003C184F">
        <w:rPr>
          <w:i/>
          <w:vertAlign w:val="subscript"/>
        </w:rPr>
        <w:t>1</w:t>
      </w:r>
      <w:r w:rsidR="003C184F">
        <w:rPr>
          <w:i/>
          <w:vertAlign w:val="subscript"/>
        </w:rPr>
        <w:t xml:space="preserve"> </w:t>
      </w:r>
      <w:r w:rsidR="003C184F">
        <w:rPr>
          <w:i/>
        </w:rPr>
        <w:t>– V</w:t>
      </w:r>
      <w:r w:rsidR="003C184F" w:rsidRPr="003C184F">
        <w:rPr>
          <w:i/>
          <w:vertAlign w:val="subscript"/>
        </w:rPr>
        <w:t>0</w:t>
      </w:r>
      <w:r w:rsidR="003C184F">
        <w:rPr>
          <w:i/>
        </w:rPr>
        <w:t>)</w:t>
      </w:r>
      <w:r>
        <w:t>/</w:t>
      </w:r>
      <w:r w:rsidRPr="00000273">
        <w:rPr>
          <w:i/>
        </w:rPr>
        <w:t>R</w:t>
      </w:r>
      <w:r>
        <w:t xml:space="preserve"> = 0</w:t>
      </w:r>
      <w:r w:rsidR="003C184F">
        <w:t xml:space="preserve"> and its only equilibrium state is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1</w:t>
      </w:r>
      <w:r w:rsidR="003C184F">
        <w:t xml:space="preserve"> =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0</w:t>
      </w:r>
      <w:r w:rsidR="003C184F">
        <w:t xml:space="preserve"> = </w:t>
      </w:r>
      <w:r w:rsidR="003C184F" w:rsidRPr="003C184F">
        <w:rPr>
          <w:i/>
        </w:rPr>
        <w:t>V</w:t>
      </w:r>
      <w:r w:rsidR="003C184F" w:rsidRPr="003C184F">
        <w:rPr>
          <w:vertAlign w:val="subscript"/>
        </w:rPr>
        <w:t>2</w:t>
      </w:r>
      <w:r w:rsidR="003C184F">
        <w:t xml:space="preserve"> with no charge on the capacitor</w:t>
      </w:r>
      <w:r>
        <w:t xml:space="preserve">. Say </w:t>
      </w:r>
      <w:r w:rsidR="003C184F">
        <w:t>instead we connect the ends of this</w:t>
      </w:r>
      <w:r>
        <w:t xml:space="preserve"> circuit to a variable voltage source </w:t>
      </w:r>
      <w:r w:rsidR="003C184F">
        <w:t>so we can apply a difference V</w:t>
      </w:r>
      <w:r w:rsidR="003C184F" w:rsidRPr="003C184F">
        <w:rPr>
          <w:vertAlign w:val="subscript"/>
        </w:rPr>
        <w:t>2</w:t>
      </w:r>
      <w:r w:rsidR="003C184F">
        <w:t xml:space="preserve"> – V</w:t>
      </w:r>
      <w:r w:rsidR="003C184F" w:rsidRPr="003C184F">
        <w:rPr>
          <w:vertAlign w:val="subscript"/>
        </w:rPr>
        <w:t>0</w:t>
      </w:r>
      <w:r w:rsidR="003C184F">
        <w:t xml:space="preserve"> </w:t>
      </w:r>
      <w:r>
        <w:t xml:space="preserve">and we want to </w:t>
      </w:r>
      <w:r w:rsidR="003C184F">
        <w:t>charge</w:t>
      </w:r>
      <w:r>
        <w:t xml:space="preserve"> up the </w:t>
      </w:r>
      <w:r w:rsidR="003C184F">
        <w:t>capacitor</w:t>
      </w:r>
      <w:r>
        <w:t xml:space="preserve"> </w:t>
      </w:r>
      <w:r w:rsidRPr="00000273">
        <w:rPr>
          <w:i/>
        </w:rPr>
        <w:t>reversibly</w:t>
      </w:r>
      <w:r w:rsidR="00000273">
        <w:rPr>
          <w:i/>
        </w:rPr>
        <w:t>…</w:t>
      </w:r>
    </w:p>
    <w:p w14:paraId="66D196DC" w14:textId="77777777" w:rsidR="00000273" w:rsidRDefault="00000273" w:rsidP="00000273"/>
    <w:p w14:paraId="11955A7B" w14:textId="77777777" w:rsidR="00000273" w:rsidRDefault="00000273" w:rsidP="00000273">
      <w:pPr>
        <w:numPr>
          <w:ilvl w:val="1"/>
          <w:numId w:val="1"/>
        </w:numPr>
      </w:pPr>
      <w:r w:rsidRPr="00000273">
        <w:t>What does it mean to change voltage reversibly in this case? What is a criterion for assessing whether</w:t>
      </w:r>
      <w:r w:rsidR="002045AC" w:rsidRPr="00000273">
        <w:t xml:space="preserve"> </w:t>
      </w:r>
      <w:r>
        <w:t xml:space="preserve">the change in reversible? </w:t>
      </w:r>
    </w:p>
    <w:p w14:paraId="29BCCB05" w14:textId="77777777" w:rsidR="002045AC" w:rsidRDefault="002045AC" w:rsidP="00000273">
      <w:pPr>
        <w:numPr>
          <w:ilvl w:val="1"/>
          <w:numId w:val="1"/>
        </w:numPr>
      </w:pPr>
      <w:r>
        <w:t xml:space="preserve">What is the value of the time constant </w:t>
      </w:r>
      <w:r w:rsidRPr="00000273">
        <w:rPr>
          <w:rFonts w:ascii="Symbol" w:hAnsi="Symbol"/>
        </w:rPr>
        <w:t></w:t>
      </w:r>
      <w:r>
        <w:t xml:space="preserve"> we should use to evaluate whether we are </w:t>
      </w:r>
      <w:r w:rsidR="00000273">
        <w:t>approaching</w:t>
      </w:r>
      <w:r>
        <w:t xml:space="preserve"> reversible changes or not?</w:t>
      </w:r>
    </w:p>
    <w:p w14:paraId="4AC54A58" w14:textId="77777777" w:rsidR="00000273" w:rsidRDefault="00000273" w:rsidP="00000273"/>
    <w:p w14:paraId="0DC1EF68" w14:textId="77777777" w:rsidR="00000273" w:rsidRDefault="002045AC" w:rsidP="00000273">
      <w:pPr>
        <w:numPr>
          <w:ilvl w:val="0"/>
          <w:numId w:val="1"/>
        </w:numPr>
      </w:pPr>
      <w:r>
        <w:t xml:space="preserve">Say we have a sphere of matter with thermal conductivity </w:t>
      </w:r>
      <w:r w:rsidRPr="00000273">
        <w:rPr>
          <w:i/>
        </w:rPr>
        <w:t>k</w:t>
      </w:r>
      <w:r>
        <w:t xml:space="preserve"> (in W/m/K), heat capacity </w:t>
      </w:r>
      <w:r w:rsidRPr="00000273">
        <w:rPr>
          <w:i/>
        </w:rPr>
        <w:t>C</w:t>
      </w:r>
      <w:r w:rsidRPr="00000273">
        <w:rPr>
          <w:vertAlign w:val="subscript"/>
        </w:rPr>
        <w:t>p</w:t>
      </w:r>
      <w:r>
        <w:t xml:space="preserve"> (in J/K/kg), density </w:t>
      </w:r>
      <w:r w:rsidRPr="00000273">
        <w:rPr>
          <w:rFonts w:ascii="Symbol" w:hAnsi="Symbol"/>
        </w:rPr>
        <w:t></w:t>
      </w:r>
      <w:r>
        <w:t xml:space="preserve"> (in kg/m</w:t>
      </w:r>
      <w:r w:rsidRPr="00000273">
        <w:rPr>
          <w:vertAlign w:val="superscript"/>
        </w:rPr>
        <w:t>3</w:t>
      </w:r>
      <w:r>
        <w:t xml:space="preserve">), and radius </w:t>
      </w:r>
      <w:r w:rsidRPr="00000273">
        <w:rPr>
          <w:i/>
        </w:rPr>
        <w:t>R</w:t>
      </w:r>
      <w:r>
        <w:t xml:space="preserve"> (in m). </w:t>
      </w:r>
      <w:r w:rsidR="00000273">
        <w:t xml:space="preserve">Say </w:t>
      </w:r>
      <w:r>
        <w:t xml:space="preserve">we want to heat this sphere </w:t>
      </w:r>
      <w:r w:rsidRPr="00000273">
        <w:rPr>
          <w:i/>
        </w:rPr>
        <w:t>reversibly</w:t>
      </w:r>
      <w:r>
        <w:t xml:space="preserve"> by changing the surface temperature</w:t>
      </w:r>
      <w:r w:rsidR="00000273">
        <w:t>…</w:t>
      </w:r>
    </w:p>
    <w:p w14:paraId="640A2FA9" w14:textId="77777777" w:rsidR="00000273" w:rsidRDefault="00000273" w:rsidP="00000273">
      <w:pPr>
        <w:numPr>
          <w:ilvl w:val="1"/>
          <w:numId w:val="1"/>
        </w:numPr>
      </w:pPr>
      <w:r w:rsidRPr="00000273">
        <w:t xml:space="preserve">What does it mean to change </w:t>
      </w:r>
      <w:r>
        <w:t>temperature</w:t>
      </w:r>
      <w:r w:rsidRPr="00000273">
        <w:t xml:space="preserve"> reversibly in this case? What is a criterion for assessing whether </w:t>
      </w:r>
      <w:r>
        <w:t xml:space="preserve">the change in reversible? </w:t>
      </w:r>
    </w:p>
    <w:p w14:paraId="75D36026" w14:textId="77777777" w:rsidR="00000273" w:rsidRDefault="00000273" w:rsidP="00000273">
      <w:pPr>
        <w:numPr>
          <w:ilvl w:val="1"/>
          <w:numId w:val="1"/>
        </w:numPr>
      </w:pPr>
      <w:r>
        <w:t xml:space="preserve">What is the characteristic time </w:t>
      </w:r>
      <w:r w:rsidRPr="00000273">
        <w:rPr>
          <w:rFonts w:ascii="Symbol" w:hAnsi="Symbol"/>
        </w:rPr>
        <w:t></w:t>
      </w:r>
      <w:r>
        <w:t xml:space="preserve"> that we have to think about to determine whether a temperature change will approach reversibility?</w:t>
      </w:r>
    </w:p>
    <w:p w14:paraId="491C9860" w14:textId="77777777" w:rsidR="002045AC" w:rsidRDefault="002045AC" w:rsidP="002045AC">
      <w:pPr>
        <w:pStyle w:val="BodyTextIndent"/>
        <w:ind w:left="1440"/>
      </w:pPr>
    </w:p>
    <w:p w14:paraId="690E7D67" w14:textId="1BD0332E" w:rsidR="00000273" w:rsidRDefault="00000273" w:rsidP="00000273">
      <w:pPr>
        <w:numPr>
          <w:ilvl w:val="0"/>
          <w:numId w:val="1"/>
        </w:numPr>
      </w:pPr>
      <w:r>
        <w:t xml:space="preserve">Let’s think about component transformations for a little while…Consider the component sets </w:t>
      </w:r>
      <w:r>
        <w:rPr>
          <w:b/>
        </w:rPr>
        <w:t>n</w:t>
      </w:r>
      <w:r>
        <w:t xml:space="preserve"> = {CaO,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SiO</w:t>
      </w:r>
      <w:r>
        <w:rPr>
          <w:vertAlign w:val="subscript"/>
        </w:rPr>
        <w:t>2</w:t>
      </w:r>
      <w:r>
        <w:t xml:space="preserve">} and </w:t>
      </w:r>
      <w:r>
        <w:rPr>
          <w:b/>
        </w:rPr>
        <w:t>n’</w:t>
      </w:r>
      <w:r>
        <w:t xml:space="preserve"> = {CaSiO</w:t>
      </w:r>
      <w:r>
        <w:rPr>
          <w:vertAlign w:val="subscript"/>
        </w:rPr>
        <w:t>3</w:t>
      </w:r>
      <w:r>
        <w:t>, Al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5</w:t>
      </w:r>
      <w:r>
        <w:t>, CaAl</w:t>
      </w:r>
      <w:r>
        <w:rPr>
          <w:vertAlign w:val="subscript"/>
        </w:rPr>
        <w:t>2</w:t>
      </w:r>
      <w:r>
        <w:t>Si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t xml:space="preserve">}. Write the matrix </w:t>
      </w:r>
      <w:r>
        <w:rPr>
          <w:rFonts w:ascii="Symbol" w:hAnsi="Symbol"/>
          <w:b/>
        </w:rPr>
        <w:t></w:t>
      </w:r>
      <w:proofErr w:type="spellStart"/>
      <w:r>
        <w:rPr>
          <w:vertAlign w:val="subscript"/>
        </w:rPr>
        <w:t>i’i</w:t>
      </w:r>
      <w:proofErr w:type="spellEnd"/>
      <w:r>
        <w:t xml:space="preserve"> that maps a composition in terms of component set </w:t>
      </w:r>
      <w:r>
        <w:rPr>
          <w:b/>
        </w:rPr>
        <w:t>n’</w:t>
      </w:r>
      <w:r>
        <w:t xml:space="preserve"> to </w:t>
      </w:r>
      <w:r>
        <w:rPr>
          <w:b/>
        </w:rPr>
        <w:t>n</w:t>
      </w:r>
      <w:r>
        <w:t>.  In class I asserted that the</w:t>
      </w:r>
      <w:r w:rsidR="003079D4">
        <w:t xml:space="preserve"> reverse transformation matrix</w:t>
      </w:r>
      <w:r>
        <w:t xml:space="preserve"> </w:t>
      </w:r>
      <w:r>
        <w:rPr>
          <w:rFonts w:ascii="Symbol" w:hAnsi="Symbol"/>
          <w:b/>
        </w:rPr>
        <w:t></w:t>
      </w:r>
      <w:r>
        <w:rPr>
          <w:vertAlign w:val="subscript"/>
        </w:rPr>
        <w:t>ii’</w:t>
      </w:r>
      <w:r>
        <w:t xml:space="preserve"> = {</w:t>
      </w:r>
      <w:r>
        <w:rPr>
          <w:rFonts w:ascii="Symbol" w:hAnsi="Symbol"/>
          <w:b/>
        </w:rPr>
        <w:t></w:t>
      </w:r>
      <w:proofErr w:type="spellStart"/>
      <w:r>
        <w:rPr>
          <w:vertAlign w:val="subscript"/>
        </w:rPr>
        <w:t>i’i</w:t>
      </w:r>
      <w:proofErr w:type="spellEnd"/>
      <w:r>
        <w:t>}</w:t>
      </w:r>
      <w:r>
        <w:rPr>
          <w:vertAlign w:val="superscript"/>
        </w:rPr>
        <w:t>–1</w:t>
      </w:r>
      <w:r>
        <w:t>. Is this true here? If not, what is wrong with this example?</w:t>
      </w:r>
    </w:p>
    <w:p w14:paraId="1D48251C" w14:textId="77777777" w:rsidR="00F40F2D" w:rsidRDefault="00F40F2D" w:rsidP="00F40F2D">
      <w:pPr>
        <w:ind w:left="720"/>
      </w:pPr>
    </w:p>
    <w:p w14:paraId="1065825A" w14:textId="73C45BE4" w:rsidR="00F40F2D" w:rsidRPr="00F40F2D" w:rsidRDefault="00F40F2D" w:rsidP="00000273">
      <w:pPr>
        <w:numPr>
          <w:ilvl w:val="0"/>
          <w:numId w:val="1"/>
        </w:numPr>
        <w:rPr>
          <w:i/>
        </w:rPr>
      </w:pPr>
      <w:r w:rsidRPr="00F40F2D">
        <w:rPr>
          <w:i/>
        </w:rPr>
        <w:t>Craziness with components, because why not?</w:t>
      </w:r>
    </w:p>
    <w:p w14:paraId="3A10178F" w14:textId="7E49FEA0" w:rsidR="00F40F2D" w:rsidRDefault="00F40F2D" w:rsidP="00F40F2D">
      <w:pPr>
        <w:pStyle w:val="ListParagraph"/>
      </w:pPr>
      <w:r>
        <w:t xml:space="preserve">Consider first the three-component system C-H-O, with units being moles of atoms. Get or make some ternary plotting paper (e.g., </w:t>
      </w:r>
      <w:hyperlink r:id="rId6" w:history="1">
        <w:r w:rsidRPr="00AB7B15">
          <w:rPr>
            <w:rStyle w:val="Hyperlink"/>
          </w:rPr>
          <w:t>https://www.waterproofpaper.com/graph-paper/triangular-grid-graph-paper.pdf</w:t>
        </w:r>
      </w:hyperlink>
      <w:r>
        <w:t xml:space="preserve">) and define the space with H at the lower-left corner, O at lower-right, </w:t>
      </w:r>
      <w:proofErr w:type="spellStart"/>
      <w:r>
        <w:t>C at</w:t>
      </w:r>
      <w:proofErr w:type="spellEnd"/>
      <w:r>
        <w:t xml:space="preserve"> top … </w:t>
      </w:r>
      <w:r>
        <w:lastRenderedPageBreak/>
        <w:t>use the whole triangle. Now, plot the locations of the following compositional features:</w:t>
      </w:r>
    </w:p>
    <w:p w14:paraId="72CFF47A" w14:textId="77777777" w:rsidR="00974D6F" w:rsidRDefault="00F40F2D" w:rsidP="00F40F2D">
      <w:pPr>
        <w:pStyle w:val="ListParagraph"/>
      </w:pPr>
      <w:r>
        <w:tab/>
        <w:t xml:space="preserve">• </w:t>
      </w:r>
      <w:r w:rsidR="00974D6F">
        <w:t>carbon, C</w:t>
      </w:r>
    </w:p>
    <w:p w14:paraId="6FFB54D1" w14:textId="77777777" w:rsidR="00974D6F" w:rsidRDefault="00974D6F" w:rsidP="00974D6F">
      <w:pPr>
        <w:pStyle w:val="ListParagraph"/>
        <w:ind w:firstLine="720"/>
      </w:pPr>
      <w:r>
        <w:t>• oxygen, O</w:t>
      </w:r>
    </w:p>
    <w:p w14:paraId="44489B7A" w14:textId="77777777" w:rsidR="00974D6F" w:rsidRDefault="00974D6F" w:rsidP="00974D6F">
      <w:pPr>
        <w:pStyle w:val="ListParagraph"/>
        <w:ind w:firstLine="720"/>
      </w:pPr>
      <w:r>
        <w:t>• hydrogen, H</w:t>
      </w:r>
    </w:p>
    <w:p w14:paraId="73898C14" w14:textId="734EC780" w:rsidR="00F40F2D" w:rsidRDefault="00974D6F" w:rsidP="00974D6F">
      <w:pPr>
        <w:pStyle w:val="ListParagraph"/>
        <w:ind w:firstLine="720"/>
      </w:pPr>
      <w:r>
        <w:t xml:space="preserve">• </w:t>
      </w:r>
      <w:r w:rsidR="00F40F2D">
        <w:t>methane, CH</w:t>
      </w:r>
      <w:r w:rsidR="00F40F2D" w:rsidRPr="00F40F2D">
        <w:rPr>
          <w:vertAlign w:val="subscript"/>
        </w:rPr>
        <w:t>4</w:t>
      </w:r>
    </w:p>
    <w:p w14:paraId="1DDE3DC6" w14:textId="022428EF" w:rsidR="00F40F2D" w:rsidRDefault="00F40F2D" w:rsidP="00F40F2D">
      <w:pPr>
        <w:pStyle w:val="ListParagraph"/>
      </w:pPr>
      <w:r>
        <w:tab/>
        <w:t>• carbon dioxide, CO</w:t>
      </w:r>
      <w:r w:rsidRPr="00F40F2D">
        <w:rPr>
          <w:vertAlign w:val="subscript"/>
        </w:rPr>
        <w:t>2</w:t>
      </w:r>
    </w:p>
    <w:p w14:paraId="28128890" w14:textId="750C72A3" w:rsidR="00F40F2D" w:rsidRDefault="00F40F2D" w:rsidP="00F40F2D">
      <w:pPr>
        <w:pStyle w:val="ListParagraph"/>
      </w:pPr>
      <w:r>
        <w:tab/>
        <w:t>• carbon monoxide, CO</w:t>
      </w:r>
    </w:p>
    <w:p w14:paraId="400BDF36" w14:textId="51D920F7" w:rsidR="00F40F2D" w:rsidRDefault="00F40F2D" w:rsidP="00F40F2D">
      <w:pPr>
        <w:pStyle w:val="ListParagraph"/>
      </w:pPr>
      <w:r>
        <w:tab/>
        <w:t>• The CH</w:t>
      </w:r>
      <w:r w:rsidRPr="00F40F2D">
        <w:rPr>
          <w:vertAlign w:val="subscript"/>
        </w:rPr>
        <w:t>4</w:t>
      </w:r>
      <w:r>
        <w:t>-CO-CO</w:t>
      </w:r>
      <w:r w:rsidRPr="00F40F2D">
        <w:rPr>
          <w:vertAlign w:val="subscript"/>
        </w:rPr>
        <w:t>2</w:t>
      </w:r>
      <w:r>
        <w:t xml:space="preserve"> triangle</w:t>
      </w:r>
    </w:p>
    <w:p w14:paraId="11D288D0" w14:textId="3907E2CD" w:rsidR="00D2526D" w:rsidRDefault="00D2526D" w:rsidP="00F40F2D">
      <w:pPr>
        <w:pStyle w:val="ListParagraph"/>
      </w:pPr>
      <w:r>
        <w:tab/>
        <w:t>• Water, H</w:t>
      </w:r>
      <w:r w:rsidRPr="00D2526D">
        <w:rPr>
          <w:vertAlign w:val="subscript"/>
        </w:rPr>
        <w:t>2</w:t>
      </w:r>
      <w:r>
        <w:t>O</w:t>
      </w:r>
    </w:p>
    <w:p w14:paraId="28B34F52" w14:textId="20886371" w:rsidR="00F40F2D" w:rsidRDefault="00F40F2D" w:rsidP="00F40F2D">
      <w:pPr>
        <w:pStyle w:val="ListParagraph"/>
      </w:pPr>
      <w:r>
        <w:tab/>
        <w:t>• Formaldehyde, CH</w:t>
      </w:r>
      <w:r w:rsidRPr="00F40F2D">
        <w:rPr>
          <w:vertAlign w:val="subscript"/>
        </w:rPr>
        <w:t>2</w:t>
      </w:r>
      <w:r>
        <w:t>O</w:t>
      </w:r>
    </w:p>
    <w:p w14:paraId="2B5BA764" w14:textId="054B9DAB" w:rsidR="00F40F2D" w:rsidRDefault="00F40F2D" w:rsidP="00F40F2D">
      <w:pPr>
        <w:pStyle w:val="ListParagraph"/>
      </w:pPr>
      <w:r>
        <w:tab/>
        <w:t>• Acetic acid, CH</w:t>
      </w:r>
      <w:r w:rsidRPr="00F40F2D">
        <w:rPr>
          <w:vertAlign w:val="subscript"/>
        </w:rPr>
        <w:t>3</w:t>
      </w:r>
      <w:r>
        <w:t>-COOH</w:t>
      </w:r>
    </w:p>
    <w:p w14:paraId="40EC6FA1" w14:textId="25A3582C" w:rsidR="00F40F2D" w:rsidRDefault="00F40F2D" w:rsidP="00F40F2D">
      <w:pPr>
        <w:pStyle w:val="ListParagraph"/>
      </w:pPr>
      <w:r>
        <w:tab/>
        <w:t>• Sucrose, C</w:t>
      </w:r>
      <w:r w:rsidRPr="00F40F2D">
        <w:rPr>
          <w:vertAlign w:val="subscript"/>
        </w:rPr>
        <w:t>6</w:t>
      </w:r>
      <w:r>
        <w:t>H</w:t>
      </w:r>
      <w:r w:rsidRPr="00F40F2D">
        <w:rPr>
          <w:vertAlign w:val="subscript"/>
        </w:rPr>
        <w:t>12</w:t>
      </w:r>
      <w:r>
        <w:t>O</w:t>
      </w:r>
      <w:r w:rsidRPr="00F40F2D">
        <w:rPr>
          <w:vertAlign w:val="subscript"/>
        </w:rPr>
        <w:t>6</w:t>
      </w:r>
    </w:p>
    <w:p w14:paraId="067A5D8A" w14:textId="0E0B29C4" w:rsidR="00F40F2D" w:rsidRDefault="00F40F2D" w:rsidP="00F40F2D">
      <w:pPr>
        <w:pStyle w:val="ListParagraph"/>
        <w:ind w:left="2160" w:hanging="720"/>
      </w:pPr>
      <w:r>
        <w:t>• Ethanol, CH</w:t>
      </w:r>
      <w:r w:rsidRPr="00F40F2D">
        <w:rPr>
          <w:vertAlign w:val="subscript"/>
        </w:rPr>
        <w:t>3</w:t>
      </w:r>
      <w:r>
        <w:t>-CH</w:t>
      </w:r>
      <w:r w:rsidRPr="00F40F2D">
        <w:rPr>
          <w:vertAlign w:val="subscript"/>
        </w:rPr>
        <w:t>2</w:t>
      </w:r>
      <w:r>
        <w:t xml:space="preserve">-OH (notice anything at this point about metabolism, fermentation, photosynthesis, methanogenesis, </w:t>
      </w:r>
      <w:proofErr w:type="spellStart"/>
      <w:r>
        <w:t>methanotrophy</w:t>
      </w:r>
      <w:proofErr w:type="spellEnd"/>
      <w:r>
        <w:t>, etc.?</w:t>
      </w:r>
      <w:r w:rsidR="00D2526D">
        <w:t xml:space="preserve"> Feel free to explore more biochemistry here if you wish</w:t>
      </w:r>
      <w:r>
        <w:t>)</w:t>
      </w:r>
    </w:p>
    <w:p w14:paraId="1010483A" w14:textId="007718B3" w:rsidR="00F40F2D" w:rsidRDefault="00F40F2D" w:rsidP="00F40F2D">
      <w:pPr>
        <w:pStyle w:val="ListParagraph"/>
        <w:ind w:left="2160" w:hanging="720"/>
      </w:pPr>
      <w:r>
        <w:t>• THC, C</w:t>
      </w:r>
      <w:r w:rsidRPr="00F40F2D">
        <w:rPr>
          <w:vertAlign w:val="subscript"/>
        </w:rPr>
        <w:t>21</w:t>
      </w:r>
      <w:r>
        <w:t>H</w:t>
      </w:r>
      <w:r w:rsidRPr="00F40F2D">
        <w:rPr>
          <w:vertAlign w:val="subscript"/>
        </w:rPr>
        <w:t>30</w:t>
      </w:r>
      <w:r>
        <w:t>O</w:t>
      </w:r>
      <w:r w:rsidRPr="00F40F2D">
        <w:rPr>
          <w:vertAlign w:val="subscript"/>
        </w:rPr>
        <w:t>2</w:t>
      </w:r>
    </w:p>
    <w:p w14:paraId="73FB4CBD" w14:textId="5D4E071D" w:rsidR="00F40F2D" w:rsidRDefault="00F40F2D" w:rsidP="00F40F2D">
      <w:pPr>
        <w:pStyle w:val="ListParagraph"/>
        <w:ind w:left="2160" w:hanging="720"/>
      </w:pPr>
      <w:r>
        <w:t>• Place hatching marks along the outside edge of the physically accessible region that you can make with non-negative amount of all elements.</w:t>
      </w:r>
    </w:p>
    <w:p w14:paraId="1573C53F" w14:textId="30486D57" w:rsidR="00D2526D" w:rsidRDefault="00D2526D" w:rsidP="00D2526D">
      <w:pPr>
        <w:pStyle w:val="ListParagraph"/>
      </w:pPr>
      <w:r>
        <w:t>OK, now get a new sheet of ternary plotting paper. Use only the middle of it</w:t>
      </w:r>
      <w:r w:rsidR="00974D6F">
        <w:t xml:space="preserve"> </w:t>
      </w:r>
      <w:r>
        <w:t xml:space="preserve">to draw a </w:t>
      </w:r>
      <w:r w:rsidR="00974D6F">
        <w:t>quarter-size</w:t>
      </w:r>
      <w:r>
        <w:t xml:space="preserve"> equilateral triangle </w:t>
      </w:r>
      <w:r w:rsidR="00974D6F">
        <w:t xml:space="preserve">(i.e. the corners are at (0.5, 0.25, 0.25), (0.25, 0.5, 0.25), and (0.25, 0.25, 0.5)) </w:t>
      </w:r>
      <w:r>
        <w:t>representing the component space with CH</w:t>
      </w:r>
      <w:r w:rsidRPr="00D2526D">
        <w:rPr>
          <w:vertAlign w:val="subscript"/>
        </w:rPr>
        <w:t>4</w:t>
      </w:r>
      <w:r>
        <w:t xml:space="preserve"> at lower-left, CO</w:t>
      </w:r>
      <w:r w:rsidRPr="00D2526D">
        <w:rPr>
          <w:vertAlign w:val="subscript"/>
        </w:rPr>
        <w:t>2</w:t>
      </w:r>
      <w:r>
        <w:t xml:space="preserve"> at lower right, and CO at the top. The units now are </w:t>
      </w:r>
      <w:r>
        <w:rPr>
          <w:i/>
        </w:rPr>
        <w:t>moles of carbon</w:t>
      </w:r>
      <w:r>
        <w:t xml:space="preserve"> coming from each component (So, for example, deoxyribose C</w:t>
      </w:r>
      <w:r w:rsidRPr="00D2526D">
        <w:rPr>
          <w:vertAlign w:val="subscript"/>
        </w:rPr>
        <w:t>5</w:t>
      </w:r>
      <w:r>
        <w:t>H</w:t>
      </w:r>
      <w:r w:rsidRPr="00D2526D">
        <w:rPr>
          <w:vertAlign w:val="subscript"/>
        </w:rPr>
        <w:t>10</w:t>
      </w:r>
      <w:r>
        <w:t>O</w:t>
      </w:r>
      <w:r w:rsidRPr="00D2526D">
        <w:rPr>
          <w:vertAlign w:val="subscript"/>
        </w:rPr>
        <w:t>4</w:t>
      </w:r>
      <w:r>
        <w:t xml:space="preserve"> can be expressed as 2.5 CH</w:t>
      </w:r>
      <w:r w:rsidRPr="00D2526D">
        <w:rPr>
          <w:vertAlign w:val="subscript"/>
        </w:rPr>
        <w:t>4</w:t>
      </w:r>
      <w:r>
        <w:t xml:space="preserve"> + 1.5 CO</w:t>
      </w:r>
      <w:r w:rsidRPr="00D2526D">
        <w:rPr>
          <w:vertAlign w:val="subscript"/>
        </w:rPr>
        <w:t>2</w:t>
      </w:r>
      <w:r>
        <w:t xml:space="preserve"> + 1 CO, so the mole fractions of the components for this composition in this space are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2.5</m:t>
            </m:r>
          </m:num>
          <m:den>
            <m:r>
              <w:rPr>
                <w:rFonts w:ascii="Cambria Math" w:hAnsi="Cambria Math"/>
              </w:rPr>
              <m:t>2.5+1.5+1</m:t>
            </m:r>
          </m:den>
        </m:f>
        <m:r>
          <w:rPr>
            <w:rFonts w:ascii="Cambria Math" w:hAnsi="Cambria Math"/>
          </w:rPr>
          <m:t>=0.5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.5</m:t>
            </m:r>
          </m:num>
          <m:den>
            <m:r>
              <w:rPr>
                <w:rFonts w:ascii="Cambria Math" w:hAnsi="Cambria Math"/>
              </w:rPr>
              <m:t>2.5+1.5+1</m:t>
            </m:r>
          </m:den>
        </m:f>
        <m:r>
          <w:rPr>
            <w:rFonts w:ascii="Cambria Math" w:hAnsi="Cambria Math"/>
          </w:rPr>
          <m:t>=0.</m:t>
        </m:r>
        <m:r>
          <w:rPr>
            <w:rFonts w:ascii="Cambria Math" w:hAnsi="Cambria Math"/>
          </w:rPr>
          <m:t>3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2.5+1.5+1</m:t>
            </m:r>
          </m:den>
        </m:f>
        <m:r>
          <w:rPr>
            <w:rFonts w:ascii="Cambria Math" w:hAnsi="Cambria Math"/>
          </w:rPr>
          <m:t>=0.</m:t>
        </m:r>
        <m:r>
          <w:rPr>
            <w:rFonts w:ascii="Cambria Math" w:hAnsi="Cambria Math"/>
          </w:rPr>
          <m:t>2</m:t>
        </m:r>
      </m:oMath>
      <w:r>
        <w:t>. )</w:t>
      </w:r>
      <w:r w:rsidR="00974D6F">
        <w:t>.</w:t>
      </w:r>
    </w:p>
    <w:p w14:paraId="6597758D" w14:textId="1DFE841B" w:rsidR="00974D6F" w:rsidRDefault="00974D6F" w:rsidP="00974D6F">
      <w:pPr>
        <w:pStyle w:val="ListParagraph"/>
        <w:ind w:left="2160" w:hanging="720"/>
      </w:pPr>
      <w:r>
        <w:t>• Now plot all fourteen of the features you drew in C-H-O moles-of-atoms space in this new CH</w:t>
      </w:r>
      <w:r w:rsidRPr="00974D6F">
        <w:rPr>
          <w:vertAlign w:val="subscript"/>
        </w:rPr>
        <w:t>4</w:t>
      </w:r>
      <w:r>
        <w:t>-CO</w:t>
      </w:r>
      <w:r w:rsidRPr="00974D6F">
        <w:rPr>
          <w:vertAlign w:val="subscript"/>
        </w:rPr>
        <w:t>2</w:t>
      </w:r>
      <w:r>
        <w:t>-CO moles-of-carbon component space (some things may not be plottable, in which case draw arrows that point towards where they would be if your paper were infinitely big).</w:t>
      </w:r>
    </w:p>
    <w:p w14:paraId="481ECE7C" w14:textId="6243F040" w:rsidR="00974D6F" w:rsidRDefault="00974D6F" w:rsidP="00974D6F">
      <w:pPr>
        <w:pStyle w:val="ListParagraph"/>
      </w:pPr>
      <w:r>
        <w:t>Bonus section: try to draw a three-dimensional perspective diagram (or construct it digitally so it can be viewed from multiple perspectives) of the Cartesian space C-H-O with units of moles of atoms. Locate the C-H-O triangle and where the composition vectors we’ve been looking at pierce the plane of the triangle. Now locate the CH</w:t>
      </w:r>
      <w:r w:rsidRPr="00974D6F">
        <w:rPr>
          <w:vertAlign w:val="subscript"/>
        </w:rPr>
        <w:t>4</w:t>
      </w:r>
      <w:r>
        <w:t>-CO</w:t>
      </w:r>
      <w:r w:rsidRPr="00974D6F">
        <w:rPr>
          <w:vertAlign w:val="subscript"/>
        </w:rPr>
        <w:t>2</w:t>
      </w:r>
      <w:r>
        <w:t>-CO moles-of-carbon triangle and where the composition vectors pierce the plane of this triangle</w:t>
      </w:r>
      <w:r w:rsidR="00D55EF1">
        <w:t>. In this view, can you rationalize how the positions of H, O, H</w:t>
      </w:r>
      <w:r w:rsidR="00D55EF1" w:rsidRPr="00D55EF1">
        <w:rPr>
          <w:vertAlign w:val="subscript"/>
        </w:rPr>
        <w:t>2</w:t>
      </w:r>
      <w:r w:rsidR="00D55EF1">
        <w:t>O, and the third side of the physically accessible triangle appeared in the previous part of this problem?</w:t>
      </w:r>
    </w:p>
    <w:p w14:paraId="6364B35F" w14:textId="29422179" w:rsidR="00D55EF1" w:rsidRDefault="00D55EF1" w:rsidP="00974D6F">
      <w:pPr>
        <w:pStyle w:val="ListParagraph"/>
      </w:pPr>
    </w:p>
    <w:p w14:paraId="690AF041" w14:textId="77777777" w:rsidR="00D55EF1" w:rsidRPr="00D2526D" w:rsidRDefault="00D55EF1" w:rsidP="00974D6F">
      <w:pPr>
        <w:pStyle w:val="ListParagraph"/>
      </w:pPr>
      <w:bookmarkStart w:id="0" w:name="_GoBack"/>
      <w:bookmarkEnd w:id="0"/>
    </w:p>
    <w:p w14:paraId="4F0626EC" w14:textId="77777777" w:rsidR="00F40F2D" w:rsidRDefault="00F40F2D" w:rsidP="00F40F2D">
      <w:pPr>
        <w:ind w:left="720"/>
      </w:pPr>
    </w:p>
    <w:p w14:paraId="6BEDD326" w14:textId="77777777" w:rsidR="00000273" w:rsidRDefault="00000273" w:rsidP="002045AC">
      <w:pPr>
        <w:pStyle w:val="BodyTextIndent"/>
        <w:ind w:left="1440"/>
      </w:pPr>
    </w:p>
    <w:p w14:paraId="1DCA46E0" w14:textId="77777777" w:rsidR="002045AC" w:rsidRPr="00AD294F" w:rsidRDefault="002045AC" w:rsidP="002045AC">
      <w:pPr>
        <w:pStyle w:val="BodyTextIndent"/>
        <w:numPr>
          <w:ilvl w:val="0"/>
          <w:numId w:val="1"/>
        </w:numPr>
        <w:rPr>
          <w:i/>
        </w:rPr>
      </w:pPr>
      <w:r w:rsidRPr="00AD294F">
        <w:rPr>
          <w:i/>
        </w:rPr>
        <w:lastRenderedPageBreak/>
        <w:t>Component transformation in real life</w:t>
      </w:r>
    </w:p>
    <w:p w14:paraId="740DD2C4" w14:textId="77777777" w:rsidR="002045AC" w:rsidRDefault="002045AC" w:rsidP="002045AC">
      <w:pPr>
        <w:pStyle w:val="BodyTextIndent"/>
      </w:pPr>
      <w:r>
        <w:t>In the MELTS model, pyroxenes are represented as a seven-component system using these components:</w:t>
      </w:r>
    </w:p>
    <w:p w14:paraId="515BAFC6" w14:textId="77777777" w:rsidR="002045AC" w:rsidRDefault="002045AC" w:rsidP="002045AC">
      <w:pPr>
        <w:pStyle w:val="BodyTextIndent"/>
      </w:pPr>
      <w:r>
        <w:tab/>
        <w:t>En</w:t>
      </w:r>
      <w:r>
        <w:tab/>
        <w:t>Enstatite</w:t>
      </w:r>
      <w:r>
        <w:tab/>
      </w:r>
      <w:r>
        <w:tab/>
        <w:t>Mg</w:t>
      </w:r>
      <w:r w:rsidRPr="00FB48B7">
        <w:rPr>
          <w:vertAlign w:val="subscript"/>
        </w:rPr>
        <w:t>2</w:t>
      </w:r>
      <w:r>
        <w:t>Si</w:t>
      </w:r>
      <w:r w:rsidRPr="00FB48B7">
        <w:rPr>
          <w:vertAlign w:val="subscript"/>
        </w:rPr>
        <w:t>2</w:t>
      </w:r>
      <w:r>
        <w:t>O</w:t>
      </w:r>
      <w:r w:rsidRPr="00FB48B7">
        <w:rPr>
          <w:vertAlign w:val="subscript"/>
        </w:rPr>
        <w:t>6</w:t>
      </w:r>
    </w:p>
    <w:p w14:paraId="45732176" w14:textId="77777777" w:rsidR="002045AC" w:rsidRDefault="002045AC" w:rsidP="002045AC">
      <w:pPr>
        <w:pStyle w:val="BodyTextIndent"/>
      </w:pPr>
      <w:r>
        <w:tab/>
        <w:t>Di</w:t>
      </w:r>
      <w:r>
        <w:tab/>
        <w:t>Diopside</w:t>
      </w:r>
      <w:r>
        <w:tab/>
      </w:r>
      <w:r>
        <w:tab/>
        <w:t>CaMgSi</w:t>
      </w:r>
      <w:r w:rsidRPr="00FB48B7">
        <w:rPr>
          <w:vertAlign w:val="subscript"/>
        </w:rPr>
        <w:t>2</w:t>
      </w:r>
      <w:r>
        <w:t>O</w:t>
      </w:r>
      <w:r w:rsidRPr="00FB48B7">
        <w:rPr>
          <w:vertAlign w:val="subscript"/>
        </w:rPr>
        <w:t>6</w:t>
      </w:r>
    </w:p>
    <w:p w14:paraId="6CD7803C" w14:textId="77777777" w:rsidR="002045AC" w:rsidRDefault="002045AC" w:rsidP="002045AC">
      <w:pPr>
        <w:pStyle w:val="BodyTextIndent"/>
      </w:pPr>
      <w:r>
        <w:tab/>
      </w:r>
      <w:proofErr w:type="spellStart"/>
      <w:r>
        <w:t>Hd</w:t>
      </w:r>
      <w:proofErr w:type="spellEnd"/>
      <w:r>
        <w:tab/>
      </w:r>
      <w:proofErr w:type="spellStart"/>
      <w:r>
        <w:t>Hedenbergite</w:t>
      </w:r>
      <w:proofErr w:type="spellEnd"/>
      <w:r>
        <w:tab/>
      </w:r>
      <w:r>
        <w:tab/>
        <w:t>CaFe</w:t>
      </w:r>
      <w:r w:rsidRPr="00FB48B7">
        <w:rPr>
          <w:vertAlign w:val="superscript"/>
        </w:rPr>
        <w:t>2+</w:t>
      </w:r>
      <w:r>
        <w:t>Si</w:t>
      </w:r>
      <w:r w:rsidRPr="00FB48B7">
        <w:rPr>
          <w:vertAlign w:val="subscript"/>
        </w:rPr>
        <w:t>2</w:t>
      </w:r>
      <w:r>
        <w:t>O</w:t>
      </w:r>
      <w:r w:rsidRPr="00FB48B7">
        <w:rPr>
          <w:vertAlign w:val="subscript"/>
        </w:rPr>
        <w:t>6</w:t>
      </w:r>
    </w:p>
    <w:p w14:paraId="225F6BDE" w14:textId="77777777" w:rsidR="002045AC" w:rsidRDefault="002045AC" w:rsidP="002045AC">
      <w:pPr>
        <w:pStyle w:val="BodyTextIndent"/>
      </w:pPr>
      <w:r>
        <w:tab/>
      </w:r>
      <w:proofErr w:type="spellStart"/>
      <w:r>
        <w:t>Jd</w:t>
      </w:r>
      <w:proofErr w:type="spellEnd"/>
      <w:r>
        <w:tab/>
        <w:t>Jadeite</w:t>
      </w:r>
      <w:r>
        <w:tab/>
      </w:r>
      <w:r>
        <w:tab/>
      </w:r>
      <w:r>
        <w:tab/>
        <w:t>NaAlSi</w:t>
      </w:r>
      <w:r w:rsidRPr="00FB48B7">
        <w:rPr>
          <w:vertAlign w:val="subscript"/>
        </w:rPr>
        <w:t>2</w:t>
      </w:r>
      <w:r>
        <w:t>O</w:t>
      </w:r>
      <w:r w:rsidRPr="00FB48B7">
        <w:rPr>
          <w:vertAlign w:val="subscript"/>
        </w:rPr>
        <w:t>6</w:t>
      </w:r>
    </w:p>
    <w:p w14:paraId="41B9F70B" w14:textId="77777777" w:rsidR="002045AC" w:rsidRDefault="002045AC" w:rsidP="002045AC">
      <w:pPr>
        <w:pStyle w:val="BodyTextIndent"/>
      </w:pPr>
      <w:r>
        <w:tab/>
      </w:r>
      <w:proofErr w:type="spellStart"/>
      <w:r>
        <w:t>Abf</w:t>
      </w:r>
      <w:proofErr w:type="spellEnd"/>
      <w:r>
        <w:tab/>
      </w:r>
      <w:proofErr w:type="spellStart"/>
      <w:r>
        <w:t>Alumino-buffonite</w:t>
      </w:r>
      <w:proofErr w:type="spellEnd"/>
      <w:r>
        <w:t>*</w:t>
      </w:r>
      <w:r>
        <w:tab/>
        <w:t>CaTi</w:t>
      </w:r>
      <w:r w:rsidRPr="00FB48B7">
        <w:rPr>
          <w:vertAlign w:val="subscript"/>
        </w:rPr>
        <w:t>0.5</w:t>
      </w:r>
      <w:r>
        <w:t>Mg</w:t>
      </w:r>
      <w:r w:rsidRPr="00FB48B7">
        <w:rPr>
          <w:vertAlign w:val="subscript"/>
        </w:rPr>
        <w:t>0.5</w:t>
      </w:r>
      <w:r>
        <w:t>AlSiO</w:t>
      </w:r>
      <w:r w:rsidRPr="00FB48B7">
        <w:rPr>
          <w:vertAlign w:val="subscript"/>
        </w:rPr>
        <w:t>6</w:t>
      </w:r>
    </w:p>
    <w:p w14:paraId="16474135" w14:textId="77777777" w:rsidR="002045AC" w:rsidRDefault="002045AC" w:rsidP="002045AC">
      <w:pPr>
        <w:pStyle w:val="BodyTextIndent"/>
      </w:pPr>
      <w:r>
        <w:tab/>
        <w:t>Bf</w:t>
      </w:r>
      <w:r>
        <w:tab/>
      </w:r>
      <w:proofErr w:type="spellStart"/>
      <w:r>
        <w:t>Buffonite</w:t>
      </w:r>
      <w:proofErr w:type="spellEnd"/>
      <w:r>
        <w:tab/>
      </w:r>
      <w:r>
        <w:tab/>
        <w:t>CaTi</w:t>
      </w:r>
      <w:r w:rsidRPr="00FB48B7">
        <w:rPr>
          <w:vertAlign w:val="subscript"/>
        </w:rPr>
        <w:t>0.5</w:t>
      </w:r>
      <w:r>
        <w:t>Mg</w:t>
      </w:r>
      <w:r w:rsidRPr="00FB48B7">
        <w:rPr>
          <w:vertAlign w:val="subscript"/>
        </w:rPr>
        <w:t>0.5</w:t>
      </w:r>
      <w:r>
        <w:t>Fe</w:t>
      </w:r>
      <w:r w:rsidRPr="00FB48B7">
        <w:rPr>
          <w:vertAlign w:val="superscript"/>
        </w:rPr>
        <w:t>3+</w:t>
      </w:r>
      <w:r>
        <w:t>SiO</w:t>
      </w:r>
      <w:r w:rsidRPr="00FB48B7">
        <w:rPr>
          <w:vertAlign w:val="subscript"/>
        </w:rPr>
        <w:t>6</w:t>
      </w:r>
    </w:p>
    <w:p w14:paraId="469D4A6C" w14:textId="77777777" w:rsidR="002045AC" w:rsidRDefault="002045AC" w:rsidP="002045AC">
      <w:pPr>
        <w:pStyle w:val="BodyTextIndent"/>
      </w:pPr>
      <w:r>
        <w:tab/>
      </w:r>
      <w:proofErr w:type="spellStart"/>
      <w:r>
        <w:t>Es</w:t>
      </w:r>
      <w:proofErr w:type="spellEnd"/>
      <w:r>
        <w:tab/>
      </w:r>
      <w:proofErr w:type="spellStart"/>
      <w:r>
        <w:t>Essenite</w:t>
      </w:r>
      <w:proofErr w:type="spellEnd"/>
      <w:r>
        <w:tab/>
      </w:r>
      <w:r>
        <w:tab/>
        <w:t>CaFe</w:t>
      </w:r>
      <w:r w:rsidRPr="00FB48B7">
        <w:rPr>
          <w:vertAlign w:val="superscript"/>
        </w:rPr>
        <w:t>3+</w:t>
      </w:r>
      <w:r>
        <w:t>AlSiO</w:t>
      </w:r>
      <w:r w:rsidRPr="00FB48B7">
        <w:rPr>
          <w:vertAlign w:val="subscript"/>
        </w:rPr>
        <w:t>6</w:t>
      </w:r>
    </w:p>
    <w:p w14:paraId="1B3CE59B" w14:textId="77777777" w:rsidR="002045AC" w:rsidRDefault="002045AC" w:rsidP="002045AC">
      <w:pPr>
        <w:pStyle w:val="BodyTextIndent"/>
      </w:pPr>
      <w:r>
        <w:t>(* I am not making this up)</w:t>
      </w:r>
    </w:p>
    <w:p w14:paraId="0A413305" w14:textId="77777777" w:rsidR="002045AC" w:rsidRDefault="002045AC" w:rsidP="002045AC">
      <w:pPr>
        <w:pStyle w:val="BodyTextIndent"/>
      </w:pPr>
      <w:r>
        <w:t>a. How many oxides are present in this model (counting FeO and Fe</w:t>
      </w:r>
      <w:r w:rsidRPr="00FB48B7">
        <w:rPr>
          <w:vertAlign w:val="subscript"/>
        </w:rPr>
        <w:t>2</w:t>
      </w:r>
      <w:r>
        <w:t>O</w:t>
      </w:r>
      <w:r w:rsidRPr="00FB48B7">
        <w:rPr>
          <w:vertAlign w:val="subscript"/>
        </w:rPr>
        <w:t>3</w:t>
      </w:r>
      <w:r>
        <w:t xml:space="preserve"> separately)?</w:t>
      </w:r>
    </w:p>
    <w:p w14:paraId="024EF3C7" w14:textId="77777777" w:rsidR="002045AC" w:rsidRDefault="002045AC" w:rsidP="002045AC">
      <w:pPr>
        <w:pStyle w:val="BodyTextIndent"/>
      </w:pPr>
      <w:r>
        <w:t>b. Consider that you are given a composition in terms of moles of the 7 components, which you can write as a vector {</w:t>
      </w:r>
      <w:proofErr w:type="spellStart"/>
      <w:r>
        <w:t>En</w:t>
      </w:r>
      <w:proofErr w:type="spellEnd"/>
      <w:r>
        <w:t xml:space="preserve">, Di, </w:t>
      </w:r>
      <w:proofErr w:type="spellStart"/>
      <w:r>
        <w:t>Hd</w:t>
      </w:r>
      <w:proofErr w:type="spellEnd"/>
      <w:r>
        <w:t xml:space="preserve">, </w:t>
      </w:r>
      <w:proofErr w:type="spellStart"/>
      <w:r>
        <w:t>Jd</w:t>
      </w:r>
      <w:proofErr w:type="spellEnd"/>
      <w:r>
        <w:t xml:space="preserve">, </w:t>
      </w:r>
      <w:proofErr w:type="spellStart"/>
      <w:r>
        <w:t>Abf</w:t>
      </w:r>
      <w:proofErr w:type="spellEnd"/>
      <w:r>
        <w:t xml:space="preserve">, Bf, </w:t>
      </w:r>
      <w:proofErr w:type="spellStart"/>
      <w:r>
        <w:t>Es</w:t>
      </w:r>
      <w:proofErr w:type="spellEnd"/>
      <w:r>
        <w:t xml:space="preserve">}. Give me the transformation matrix you would </w:t>
      </w:r>
      <w:proofErr w:type="spellStart"/>
      <w:r>
        <w:t>premultiply</w:t>
      </w:r>
      <w:proofErr w:type="spellEnd"/>
      <w:r>
        <w:t xml:space="preserve"> by this vector in order to obtain this composition in moles of oxides</w:t>
      </w:r>
      <w:r w:rsidR="00B53FDA">
        <w:t xml:space="preserve"> (make sure you specify the order of the oxides in the resulting vector, please!)</w:t>
      </w:r>
      <w:r>
        <w:t>.</w:t>
      </w:r>
    </w:p>
    <w:p w14:paraId="29EACC2C" w14:textId="77777777" w:rsidR="002045AC" w:rsidRDefault="002045AC" w:rsidP="002045AC">
      <w:pPr>
        <w:pStyle w:val="BodyTextIndent"/>
      </w:pPr>
      <w:r>
        <w:t xml:space="preserve">c. Now consider the reverse problem, which occurs in real life when you measure a pyroxene composition by electron probe and </w:t>
      </w:r>
      <w:proofErr w:type="spellStart"/>
      <w:r>
        <w:t>Mössbauer</w:t>
      </w:r>
      <w:proofErr w:type="spellEnd"/>
      <w:r>
        <w:t xml:space="preserve"> or by wet chemistry and then need to express it in pyroxene components: given the composition as a vector of moles of oxides, is there a matrix you can multiply by in order to obtain the composition in moles of the 7 components? If not (hint, hint), why not</w:t>
      </w:r>
      <w:r w:rsidR="00AC1B58">
        <w:t>?</w:t>
      </w:r>
      <w:r>
        <w:t xml:space="preserve"> – please explain this both mathematically and </w:t>
      </w:r>
      <w:r w:rsidRPr="00AC1B58">
        <w:rPr>
          <w:i/>
        </w:rPr>
        <w:t>conceptually</w:t>
      </w:r>
      <w:r>
        <w:t>.</w:t>
      </w:r>
    </w:p>
    <w:p w14:paraId="2FA77447" w14:textId="77777777" w:rsidR="002045AC" w:rsidRPr="00A9759E" w:rsidRDefault="002045AC" w:rsidP="002045AC">
      <w:pPr>
        <w:pStyle w:val="BodyTextIndent"/>
      </w:pPr>
      <w:r>
        <w:t>d. Assuming you answered ‘no’ to the first part of (c), propose a reasonable method to accomplish the task of converting from an oxide analysis to component moles. Is there a sense in which your method does this task as well as possible?</w:t>
      </w:r>
    </w:p>
    <w:sectPr w:rsidR="002045AC" w:rsidRPr="00A975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F5892"/>
    <w:multiLevelType w:val="hybridMultilevel"/>
    <w:tmpl w:val="4BB27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953EE0"/>
    <w:multiLevelType w:val="hybridMultilevel"/>
    <w:tmpl w:val="DBB4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35953"/>
    <w:multiLevelType w:val="hybridMultilevel"/>
    <w:tmpl w:val="DBB43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B"/>
    <w:rsid w:val="00000273"/>
    <w:rsid w:val="000C215A"/>
    <w:rsid w:val="000E41E3"/>
    <w:rsid w:val="001979F2"/>
    <w:rsid w:val="001F08F0"/>
    <w:rsid w:val="002045AC"/>
    <w:rsid w:val="002D5830"/>
    <w:rsid w:val="003079D4"/>
    <w:rsid w:val="00335133"/>
    <w:rsid w:val="003C184F"/>
    <w:rsid w:val="004821A4"/>
    <w:rsid w:val="00484DB5"/>
    <w:rsid w:val="004D14FD"/>
    <w:rsid w:val="004F3610"/>
    <w:rsid w:val="005302B6"/>
    <w:rsid w:val="00762AF2"/>
    <w:rsid w:val="00974D6F"/>
    <w:rsid w:val="00AC1B58"/>
    <w:rsid w:val="00B53FDA"/>
    <w:rsid w:val="00D0284B"/>
    <w:rsid w:val="00D2526D"/>
    <w:rsid w:val="00D55EF1"/>
    <w:rsid w:val="00F40F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DF300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3079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F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F40F2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252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terproofpaper.com/graph-paper/triangular-grid-graph-paper.pdf" TargetMode="External"/><Relationship Id="rId5" Type="http://schemas.openxmlformats.org/officeDocument/2006/relationships/hyperlink" Target="http://www.asimow.com/jacobiantabl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212</vt:lpstr>
    </vt:vector>
  </TitlesOfParts>
  <Company>California Institute of Technology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212</dc:title>
  <dc:subject/>
  <dc:creator>Paul Asimow</dc:creator>
  <cp:keywords/>
  <cp:lastModifiedBy>Microsoft Office User</cp:lastModifiedBy>
  <cp:revision>4</cp:revision>
  <cp:lastPrinted>2007-01-17T18:58:00Z</cp:lastPrinted>
  <dcterms:created xsi:type="dcterms:W3CDTF">2019-10-08T18:18:00Z</dcterms:created>
  <dcterms:modified xsi:type="dcterms:W3CDTF">2019-10-08T20:54:00Z</dcterms:modified>
</cp:coreProperties>
</file>